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30001EA0" w14:textId="77777777" w:rsidR="00F473BC" w:rsidRPr="006E69A6" w:rsidRDefault="00F473BC" w:rsidP="00F473B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022292</w:t>
      </w:r>
    </w:p>
    <w:p w14:paraId="0FA3A12B" w14:textId="77777777" w:rsidR="00F473BC" w:rsidRDefault="00F473BC" w:rsidP="00F473B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Pr="0074740A">
        <w:rPr>
          <w:rFonts w:ascii="Arial" w:eastAsia="Arial" w:hAnsi="Arial" w:cs="Arial"/>
          <w:kern w:val="1"/>
          <w:sz w:val="18"/>
          <w:szCs w:val="18"/>
          <w:lang w:eastAsia="pt-BR"/>
        </w:rPr>
        <w:t>INTERRUPTOR, LÂMPADA, PROLONGADOR, REATOR, SOQUETE, TOMADA, CAIXA DE TOMADA E PLUGUE</w:t>
      </w:r>
    </w:p>
    <w:p w14:paraId="6629B5D0" w14:textId="1853D02A" w:rsidR="000D0B89" w:rsidRDefault="000D0B89" w:rsidP="000D0B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7846" w14:textId="77777777" w:rsidR="00061F8D" w:rsidRDefault="00061F8D" w:rsidP="003761BC">
      <w:pPr>
        <w:spacing w:after="0" w:line="240" w:lineRule="auto"/>
      </w:pPr>
      <w:r>
        <w:separator/>
      </w:r>
    </w:p>
  </w:endnote>
  <w:endnote w:type="continuationSeparator" w:id="0">
    <w:p w14:paraId="61C216A3" w14:textId="77777777" w:rsidR="00061F8D" w:rsidRDefault="00061F8D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16DABEF3" w:rsidR="005C652A" w:rsidRPr="001866FC" w:rsidRDefault="00F473BC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9A12D5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9A12D5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9A12D5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22292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CEAC" w14:textId="77777777" w:rsidR="00061F8D" w:rsidRDefault="00061F8D" w:rsidP="003761BC">
      <w:pPr>
        <w:spacing w:after="0" w:line="240" w:lineRule="auto"/>
      </w:pPr>
      <w:r>
        <w:separator/>
      </w:r>
    </w:p>
  </w:footnote>
  <w:footnote w:type="continuationSeparator" w:id="0">
    <w:p w14:paraId="4F82E6CF" w14:textId="77777777" w:rsidR="00061F8D" w:rsidRDefault="00061F8D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574F0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3842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0C8A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2FD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473BC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3</cp:revision>
  <cp:lastPrinted>2024-02-23T14:56:00Z</cp:lastPrinted>
  <dcterms:created xsi:type="dcterms:W3CDTF">2025-09-18T17:45:00Z</dcterms:created>
  <dcterms:modified xsi:type="dcterms:W3CDTF">2025-09-18T17:46:00Z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